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4A" w:rsidRPr="00C83178" w:rsidRDefault="0068744A" w:rsidP="0068744A">
      <w:pPr>
        <w:jc w:val="center"/>
        <w:rPr>
          <w:rFonts w:ascii="Trebuchet MS" w:hAnsi="Trebuchet MS" w:cs="Tahoma"/>
          <w:b/>
          <w:szCs w:val="28"/>
        </w:rPr>
      </w:pPr>
      <w:r w:rsidRPr="00C83178">
        <w:rPr>
          <w:rFonts w:ascii="Trebuchet MS" w:hAnsi="Trebuchet MS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8pt;margin-top:-36pt;width:6in;height:45.2pt;z-index:5" stroked="f">
            <v:textbox style="mso-next-textbox:#_x0000_s1030">
              <w:txbxContent>
                <w:p w:rsidR="0068744A" w:rsidRDefault="0068744A" w:rsidP="0068744A">
                  <w:pPr>
                    <w:jc w:val="center"/>
                    <w:rPr>
                      <w:rFonts w:ascii="Arial" w:hAnsi="Arial" w:cs="Arial"/>
                      <w:b/>
                      <w:bCs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</w:rPr>
                    <w:t>Transition Process Timeline</w:t>
                  </w:r>
                </w:p>
              </w:txbxContent>
            </v:textbox>
            <w10:wrap type="square"/>
          </v:shape>
        </w:pict>
      </w:r>
    </w:p>
    <w:p w:rsidR="0068744A" w:rsidRDefault="0068744A" w:rsidP="0068744A">
      <w:pPr>
        <w:jc w:val="center"/>
        <w:rPr>
          <w:rFonts w:ascii="Trebuchet MS" w:hAnsi="Trebuchet MS" w:cs="Tahoma"/>
          <w:b/>
          <w:szCs w:val="28"/>
        </w:rPr>
      </w:pPr>
      <w:r>
        <w:rPr>
          <w:rFonts w:ascii="Trebuchet MS" w:hAnsi="Trebuchet MS" w:cs="Tahoma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4" type="#_x0000_t80" style="position:absolute;left:0;text-align:left;margin-left:421.4pt;margin-top:54.85pt;width:90.9pt;height:209.7pt;z-index:9;mso-wrap-edited:f" wrapcoords="-360 0 -360 14400 7560 16328 5040 18128 10080 21471 11520 21471 16560 18128 14040 16328 21960 14400 21960 0 -360 0">
            <v:textbox style="mso-next-textbox:#_x0000_s1034">
              <w:txbxContent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Phase IV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MINISTERS</w:t>
                  </w:r>
                </w:p>
                <w:p w:rsidR="0068744A" w:rsidRPr="006E76E3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 w:rsidRPr="006E76E3">
                    <w:rPr>
                      <w:rFonts w:ascii="Trebuchet MS" w:hAnsi="Trebuchet MS"/>
                    </w:rPr>
                    <w:t>Recruitment Team vets candidates, narrows list, offers Vestry shortlist of finalists</w:t>
                  </w:r>
                </w:p>
              </w:txbxContent>
            </v:textbox>
            <w10:wrap type="through"/>
          </v:shape>
        </w:pict>
      </w:r>
      <w:r w:rsidRPr="00C83178">
        <w:rPr>
          <w:rFonts w:ascii="Trebuchet MS" w:hAnsi="Trebuchet MS" w:cs="Tahoma"/>
          <w:noProof/>
        </w:rPr>
        <w:pict>
          <v:shape id="_x0000_s1031" type="#_x0000_t80" style="position:absolute;left:0;text-align:left;margin-left:324.55pt;margin-top:44.25pt;width:89.25pt;height:221pt;z-index:6">
            <v:textbox style="mso-next-textbox:#_x0000_s1031">
              <w:txbxContent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Phase IV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MINISTERS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 w:rsidRPr="00205FDA">
                    <w:rPr>
                      <w:rFonts w:ascii="Trebuchet MS" w:hAnsi="Trebuchet MS"/>
                    </w:rPr>
                    <w:t>Receiving Names as Recruitment Team prepares interview questions &amp; protocol</w:t>
                  </w:r>
                </w:p>
              </w:txbxContent>
            </v:textbox>
            <w10:wrap type="topAndBottom"/>
          </v:shape>
        </w:pict>
      </w:r>
      <w:r w:rsidRPr="00C83178">
        <w:rPr>
          <w:rFonts w:ascii="Trebuchet MS" w:hAnsi="Trebuchet MS" w:cs="Tahoma"/>
          <w:noProof/>
        </w:rPr>
        <w:pict>
          <v:shape id="_x0000_s1029" type="#_x0000_t80" style="position:absolute;left:0;text-align:left;margin-left:-24.05pt;margin-top:26.25pt;width:89.25pt;height:238.45pt;z-index:4">
            <v:textbox style="mso-next-textbox:#_x0000_s1029">
              <w:txbxContent>
                <w:p w:rsidR="0068744A" w:rsidRPr="0076261B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6261B">
                    <w:rPr>
                      <w:rFonts w:ascii="Trebuchet MS" w:hAnsi="Trebuchet MS"/>
                      <w:b/>
                    </w:rPr>
                    <w:t xml:space="preserve">Phase I </w:t>
                  </w:r>
                  <w:r>
                    <w:rPr>
                      <w:rFonts w:ascii="Trebuchet MS" w:hAnsi="Trebuchet MS"/>
                      <w:b/>
                    </w:rPr>
                    <w:t>CHANGE</w:t>
                  </w:r>
                  <w:r w:rsidRPr="0076261B">
                    <w:rPr>
                      <w:rFonts w:ascii="Trebuchet MS" w:hAnsi="Trebuchet MS"/>
                      <w:b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Farewell &amp; Preparation T</w:t>
                  </w:r>
                  <w:r w:rsidRPr="0076261B">
                    <w:rPr>
                      <w:rFonts w:ascii="Trebuchet MS" w:hAnsi="Trebuchet MS"/>
                    </w:rPr>
                    <w:t>ransition Leadership Team</w:t>
                  </w:r>
                  <w:r>
                    <w:rPr>
                      <w:rFonts w:ascii="Trebuchet MS" w:hAnsi="Trebuchet MS"/>
                    </w:rPr>
                    <w:t>: I</w:t>
                  </w:r>
                  <w:r w:rsidRPr="0076261B">
                    <w:rPr>
                      <w:rFonts w:ascii="Trebuchet MS" w:hAnsi="Trebuchet MS"/>
                    </w:rPr>
                    <w:t>nterim Rector Transition</w:t>
                  </w:r>
                  <w:r w:rsidRPr="0076261B">
                    <w:rPr>
                      <w:rFonts w:ascii="Trebuchet MS" w:hAnsi="Trebuchet MS"/>
                      <w:b/>
                    </w:rPr>
                    <w:t xml:space="preserve"> </w:t>
                  </w:r>
                  <w:r w:rsidRPr="0076261B">
                    <w:rPr>
                      <w:rFonts w:ascii="Trebuchet MS" w:hAnsi="Trebuchet MS"/>
                    </w:rPr>
                    <w:t>Consultants</w:t>
                  </w:r>
                </w:p>
              </w:txbxContent>
            </v:textbox>
            <w10:wrap type="topAndBottom"/>
          </v:shape>
        </w:pict>
      </w:r>
      <w:r w:rsidRPr="00C83178">
        <w:rPr>
          <w:rFonts w:ascii="Trebuchet MS" w:hAnsi="Trebuchet MS" w:cs="Tahoma"/>
          <w:noProof/>
        </w:rPr>
        <w:pict>
          <v:rect id="_x0000_s1026" style="position:absolute;left:0;text-align:left;margin-left:-27pt;margin-top:265.05pt;width:710.25pt;height:57.45pt;z-index:1" fillcolor="#cfc">
            <v:textbox style="mso-next-textbox:#_x0000_s1026">
              <w:txbxContent>
                <w:p w:rsidR="0068744A" w:rsidRDefault="0068744A" w:rsidP="0068744A"/>
                <w:tbl>
                  <w:tblPr>
                    <w:tblW w:w="15144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824"/>
                    <w:gridCol w:w="1980"/>
                    <w:gridCol w:w="3150"/>
                    <w:gridCol w:w="1890"/>
                    <w:gridCol w:w="1980"/>
                    <w:gridCol w:w="1710"/>
                    <w:gridCol w:w="2610"/>
                  </w:tblGrid>
                  <w:tr w:rsidR="0068744A" w:rsidTr="00B86F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"/>
                    </w:trPr>
                    <w:tc>
                      <w:tcPr>
                        <w:tcW w:w="1824" w:type="dxa"/>
                        <w:vAlign w:val="center"/>
                      </w:tcPr>
                      <w:p w:rsidR="0068744A" w:rsidRPr="0076261B" w:rsidRDefault="0068744A" w:rsidP="00AB10E2">
                        <w:pPr>
                          <w:jc w:val="center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2-3</w:t>
                        </w:r>
                        <w:r w:rsidRPr="0076261B">
                          <w:rPr>
                            <w:rFonts w:ascii="Trebuchet MS" w:hAnsi="Trebuchet MS"/>
                          </w:rPr>
                          <w:t xml:space="preserve"> months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68744A" w:rsidRPr="0076261B" w:rsidRDefault="0068744A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     1-2 </w:t>
                        </w:r>
                        <w:r w:rsidRPr="0076261B">
                          <w:rPr>
                            <w:rFonts w:ascii="Trebuchet MS" w:hAnsi="Trebuchet MS"/>
                          </w:rPr>
                          <w:t>month</w:t>
                        </w:r>
                        <w:r>
                          <w:rPr>
                            <w:rFonts w:ascii="Trebuchet MS" w:hAnsi="Trebuchet MS"/>
                          </w:rPr>
                          <w:t>s</w:t>
                        </w:r>
                      </w:p>
                    </w:tc>
                    <w:tc>
                      <w:tcPr>
                        <w:tcW w:w="3150" w:type="dxa"/>
                        <w:vAlign w:val="center"/>
                      </w:tcPr>
                      <w:p w:rsidR="0068744A" w:rsidRPr="0076261B" w:rsidRDefault="0068744A" w:rsidP="00AB10E2">
                        <w:pPr>
                          <w:jc w:val="center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4-8</w:t>
                        </w:r>
                        <w:r w:rsidRPr="0076261B">
                          <w:rPr>
                            <w:rFonts w:ascii="Trebuchet MS" w:hAnsi="Trebuchet MS"/>
                          </w:rPr>
                          <w:t xml:space="preserve"> months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68744A" w:rsidRPr="0076261B" w:rsidRDefault="0068744A" w:rsidP="00B86F5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     2-3 </w:t>
                        </w:r>
                        <w:r w:rsidRPr="0076261B">
                          <w:rPr>
                            <w:rFonts w:ascii="Trebuchet MS" w:hAnsi="Trebuchet MS"/>
                          </w:rPr>
                          <w:t>months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68744A" w:rsidRPr="0076261B" w:rsidRDefault="0068744A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     1-2 months</w:t>
                        </w:r>
                      </w:p>
                    </w:tc>
                    <w:tc>
                      <w:tcPr>
                        <w:tcW w:w="1710" w:type="dxa"/>
                        <w:vAlign w:val="center"/>
                      </w:tcPr>
                      <w:p w:rsidR="0068744A" w:rsidRPr="0076261B" w:rsidRDefault="0068744A" w:rsidP="00B86F5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  1-2 months</w:t>
                        </w:r>
                      </w:p>
                    </w:tc>
                    <w:tc>
                      <w:tcPr>
                        <w:tcW w:w="2610" w:type="dxa"/>
                        <w:vAlign w:val="center"/>
                      </w:tcPr>
                      <w:p w:rsidR="0068744A" w:rsidRPr="0076261B" w:rsidRDefault="0068744A" w:rsidP="00B86F50">
                        <w:pPr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 1-3 months</w:t>
                        </w:r>
                      </w:p>
                    </w:tc>
                  </w:tr>
                </w:tbl>
                <w:p w:rsidR="0068744A" w:rsidRDefault="0068744A" w:rsidP="0068744A"/>
              </w:txbxContent>
            </v:textbox>
            <w10:wrap type="square"/>
          </v:rect>
        </w:pict>
      </w:r>
      <w:r>
        <w:rPr>
          <w:rFonts w:ascii="Trebuchet MS" w:hAnsi="Trebuchet MS" w:cs="Tahoma"/>
          <w:noProof/>
        </w:rPr>
        <w:pict>
          <v:shape id="_x0000_s1035" type="#_x0000_t80" style="position:absolute;left:0;text-align:left;margin-left:600.45pt;margin-top:119.8pt;width:80.6pt;height:143.85pt;z-index:10;mso-wrap-edited:f" wrapcoords="-360 0 -360 14400 7560 16328 5040 18128 10080 21471 11520 21471 16560 18128 14040 16328 21960 14400 21960 0 -360 0">
            <v:textbox style="mso-next-textbox:#_x0000_s1035">
              <w:txbxContent>
                <w:p w:rsidR="0068744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Phase V</w:t>
                  </w:r>
                </w:p>
                <w:p w:rsidR="0068744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NEW MINISTRY</w:t>
                  </w:r>
                </w:p>
                <w:p w:rsidR="0068744A" w:rsidRPr="00D422DC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Rector arrives &amp; is welcomed</w:t>
                  </w:r>
                </w:p>
              </w:txbxContent>
            </v:textbox>
            <w10:wrap type="through"/>
          </v:shape>
        </w:pict>
      </w:r>
      <w:r>
        <w:rPr>
          <w:rFonts w:ascii="Trebuchet MS" w:hAnsi="Trebuchet MS" w:cs="Tahoma"/>
          <w:noProof/>
        </w:rPr>
        <w:pict>
          <v:shape id="_x0000_s1033" type="#_x0000_t80" style="position:absolute;left:0;text-align:left;margin-left:519.3pt;margin-top:98.25pt;width:75.95pt;height:165.2pt;z-index:8;mso-wrap-edited:f" wrapcoords="-360 0 -360 14400 7560 16328 5040 18128 10080 21471 11520 21471 16560 18128 14040 16328 21960 14400 21960 0 -360 0">
            <v:textbox style="mso-next-textbox:#_x0000_s1033">
              <w:txbxContent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Phase IV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MINISTERS</w:t>
                  </w:r>
                </w:p>
                <w:p w:rsidR="0068744A" w:rsidRPr="00D7508C" w:rsidRDefault="0068744A" w:rsidP="0068744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rebuchet MS" w:hAnsi="Trebuchet MS"/>
                    </w:rPr>
                    <w:t>Vestry interviews &amp; calls new Rector</w:t>
                  </w:r>
                </w:p>
              </w:txbxContent>
            </v:textbox>
            <w10:wrap type="through"/>
          </v:shape>
        </w:pict>
      </w:r>
      <w:r w:rsidRPr="00C83178">
        <w:rPr>
          <w:rFonts w:ascii="Trebuchet MS" w:hAnsi="Trebuchet MS" w:cs="Tahoma"/>
          <w:noProof/>
        </w:rPr>
        <w:pict>
          <v:shape id="_x0000_s1027" type="#_x0000_t80" style="position:absolute;left:0;text-align:left;margin-left:166.05pt;margin-top:84.15pt;width:152.25pt;height:179.85pt;z-index:2">
            <v:textbox style="mso-next-textbox:#_x0000_s1027">
              <w:txbxContent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Phase III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205FDA">
                    <w:rPr>
                      <w:rFonts w:ascii="Trebuchet MS" w:hAnsi="Trebuchet MS"/>
                      <w:b/>
                    </w:rPr>
                    <w:t>MISSION &amp; MINISTRY</w:t>
                  </w:r>
                </w:p>
                <w:p w:rsidR="0068744A" w:rsidRPr="00205FDA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Discernment Team leads conversations with parish, gathers data, develops Parish Profile, OTM/TMC Portfolios, and website content</w:t>
                  </w:r>
                </w:p>
              </w:txbxContent>
            </v:textbox>
            <w10:wrap type="topAndBottom"/>
          </v:shape>
        </w:pict>
      </w:r>
      <w:r w:rsidRPr="00C83178">
        <w:rPr>
          <w:rFonts w:ascii="Trebuchet MS" w:hAnsi="Trebuchet MS" w:cs="Tahoma"/>
          <w:noProof/>
        </w:rPr>
        <w:pict>
          <v:shape id="_x0000_s1028" type="#_x0000_t80" style="position:absolute;left:0;text-align:left;margin-left:70.4pt;margin-top:57.45pt;width:89.25pt;height:207pt;z-index:3">
            <v:textbox style="mso-next-textbox:#_x0000_s1028">
              <w:txbxContent>
                <w:p w:rsidR="0068744A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</w:rPr>
                    <w:t>Phase II REALITY</w:t>
                  </w:r>
                </w:p>
                <w:p w:rsidR="0068744A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Address any systemic issues (</w:t>
                  </w:r>
                  <w:r>
                    <w:rPr>
                      <w:rFonts w:ascii="Trebuchet MS" w:hAnsi="Trebuchet MS"/>
                      <w:i/>
                    </w:rPr>
                    <w:t xml:space="preserve">e.g., </w:t>
                  </w:r>
                  <w:r>
                    <w:rPr>
                      <w:rFonts w:ascii="Trebuchet MS" w:hAnsi="Trebuchet MS"/>
                    </w:rPr>
                    <w:t>conflict or finance) &amp; select Team Members</w:t>
                  </w:r>
                </w:p>
                <w:p w:rsidR="0068744A" w:rsidRPr="0076261B" w:rsidRDefault="0068744A" w:rsidP="0068744A">
                  <w:pPr>
                    <w:jc w:val="center"/>
                    <w:rPr>
                      <w:rFonts w:ascii="Trebuchet MS" w:hAnsi="Trebuchet MS"/>
                    </w:rPr>
                  </w:pPr>
                </w:p>
              </w:txbxContent>
            </v:textbox>
            <w10:wrap type="topAndBottom"/>
          </v:shape>
        </w:pict>
      </w:r>
    </w:p>
    <w:p w:rsidR="0068744A" w:rsidRDefault="0068744A" w:rsidP="0068744A">
      <w:pPr>
        <w:jc w:val="center"/>
        <w:rPr>
          <w:rFonts w:ascii="Trebuchet MS" w:hAnsi="Trebuchet MS" w:cs="Tahoma"/>
          <w:b/>
          <w:szCs w:val="28"/>
        </w:rPr>
      </w:pPr>
    </w:p>
    <w:p w:rsidR="0068744A" w:rsidRPr="00C83178" w:rsidRDefault="0068744A" w:rsidP="0068744A">
      <w:pPr>
        <w:autoSpaceDE w:val="0"/>
        <w:autoSpaceDN w:val="0"/>
        <w:adjustRightInd w:val="0"/>
        <w:rPr>
          <w:rFonts w:ascii="Trebuchet MS" w:hAnsi="Trebuchet MS" w:cs="Tahoma"/>
        </w:rPr>
      </w:pPr>
    </w:p>
    <w:p w:rsidR="0068744A" w:rsidRPr="00C83178" w:rsidRDefault="0068744A" w:rsidP="0068744A">
      <w:pPr>
        <w:autoSpaceDE w:val="0"/>
        <w:autoSpaceDN w:val="0"/>
        <w:adjustRightInd w:val="0"/>
        <w:rPr>
          <w:rFonts w:ascii="Trebuchet MS" w:hAnsi="Trebuchet MS" w:cs="Tahoma"/>
        </w:rPr>
      </w:pPr>
      <w:r>
        <w:rPr>
          <w:rFonts w:ascii="Trebuchet MS" w:hAnsi="Trebuchet MS" w:cs="Tahoma"/>
          <w:noProof/>
        </w:rPr>
        <w:pict>
          <v:shape id="_x0000_s1036" type="#_x0000_t202" style="position:absolute;margin-left:324pt;margin-top:3.55pt;width:342pt;height:81pt;z-index:11;mso-wrap-edited:f" wrapcoords="0 0 21600 0 21600 21600 0 21600 0 0" filled="f" stroked="f">
            <v:fill o:detectmouseclick="t"/>
            <v:textbox inset=",7.2pt,,7.2pt">
              <w:txbxContent>
                <w:p w:rsidR="0068744A" w:rsidRDefault="0068744A">
                  <w:r w:rsidRPr="00D422DC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Note: Each parish moves at its own pace and according to its own process</w:t>
                  </w: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es</w:t>
                  </w:r>
                  <w:r w:rsidRPr="00D422DC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 xml:space="preserve"> of discernment</w:t>
                  </w: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 xml:space="preserve"> and recruitment. This </w:t>
                  </w:r>
                  <w:r w:rsidRPr="00D422DC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 xml:space="preserve">timetable is suggested only as an </w:t>
                  </w: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aid in gauging progress and maintaining momentum</w:t>
                  </w:r>
                </w:p>
              </w:txbxContent>
            </v:textbox>
            <w10:wrap type="tight"/>
          </v:shape>
        </w:pict>
      </w:r>
      <w:r w:rsidRPr="00C83178">
        <w:rPr>
          <w:rFonts w:ascii="Trebuchet MS" w:hAnsi="Trebuchet MS" w:cs="Tahoma"/>
          <w:noProof/>
        </w:rPr>
        <w:pict>
          <v:shape id="_x0000_s1032" type="#_x0000_t202" style="position:absolute;margin-left:414.35pt;margin-top:351.2pt;width:233.25pt;height:99.2pt;z-index:7">
            <v:textbox style="mso-next-textbox:#_x0000_s1032">
              <w:txbxContent>
                <w:p w:rsidR="0068744A" w:rsidRPr="00D422DC" w:rsidRDefault="0068744A" w:rsidP="0068744A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rebuchet MS" w:hAnsi="Trebuchet MS" w:cs="Tahoma"/>
                      <w:i/>
                    </w:rPr>
                  </w:pPr>
                  <w:r w:rsidRPr="00D422DC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t>Note: Each parish moves at its own pace and according to its own process of discernment; this timetable is suggested only as an aid in gauging progress and holding to a certain schedule.</w:t>
                  </w:r>
                  <w:r w:rsidRPr="00D422DC">
                    <w:rPr>
                      <w:rFonts w:ascii="Trebuchet MS" w:hAnsi="Trebuchet MS" w:cs="Tahoma"/>
                      <w:i/>
                    </w:rPr>
                    <w:t xml:space="preserve"> </w:t>
                  </w:r>
                </w:p>
                <w:p w:rsidR="0068744A" w:rsidRDefault="0068744A" w:rsidP="0068744A"/>
              </w:txbxContent>
            </v:textbox>
          </v:shape>
        </w:pict>
      </w:r>
    </w:p>
    <w:p w:rsidR="00AB10E2" w:rsidRPr="00C5606B" w:rsidRDefault="00AB10E2" w:rsidP="00C5606B">
      <w:pPr>
        <w:rPr>
          <w:rFonts w:ascii="Trebuchet MS" w:hAnsi="Trebuchet MS"/>
        </w:rPr>
      </w:pPr>
    </w:p>
    <w:sectPr w:rsidR="00AB10E2" w:rsidRPr="00C5606B" w:rsidSect="00687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0A" w:rsidRDefault="00B01C0A">
      <w:r>
        <w:separator/>
      </w:r>
    </w:p>
  </w:endnote>
  <w:endnote w:type="continuationSeparator" w:id="0">
    <w:p w:rsidR="00B01C0A" w:rsidRDefault="00B0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8" w:rsidRDefault="00C24E28" w:rsidP="00AB1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E28" w:rsidRDefault="00C24E28" w:rsidP="00AB10E2">
    <w:pPr>
      <w:pStyle w:val="Footer"/>
      <w:ind w:right="360"/>
    </w:pPr>
  </w:p>
  <w:p w:rsidR="00C24E28" w:rsidRDefault="00C24E28"/>
  <w:p w:rsidR="00C24E28" w:rsidRDefault="00C24E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8" w:rsidRPr="009E48F9" w:rsidRDefault="00C24E28" w:rsidP="00A1168B">
    <w:pPr>
      <w:pStyle w:val="Footer"/>
      <w:tabs>
        <w:tab w:val="left" w:pos="9090"/>
      </w:tabs>
      <w:ind w:right="360"/>
      <w:jc w:val="center"/>
      <w:rPr>
        <w:rFonts w:ascii="Tahoma" w:hAnsi="Tahoma" w:cs="Tahoma"/>
        <w:sz w:val="20"/>
        <w:szCs w:val="20"/>
      </w:rPr>
    </w:pPr>
  </w:p>
  <w:p w:rsidR="00C24E28" w:rsidRPr="007C2F8C" w:rsidRDefault="00C24E28" w:rsidP="00C37D35">
    <w:pPr>
      <w:jc w:val="center"/>
      <w:rPr>
        <w:rFonts w:ascii="Arial" w:hAnsi="Arial" w:cs="Arial"/>
        <w:sz w:val="16"/>
        <w:szCs w:val="16"/>
      </w:rPr>
    </w:pPr>
    <w:r w:rsidRPr="007C2F8C">
      <w:rPr>
        <w:rFonts w:ascii="Arial" w:hAnsi="Arial" w:cs="Arial"/>
        <w:sz w:val="16"/>
        <w:szCs w:val="16"/>
      </w:rPr>
      <w:t>© 2013 | The Episcopal Diocese of Connecticut | 1335 Asylum Ave. | Hartford, CT 06105 | ctdiocese.org</w:t>
    </w:r>
  </w:p>
  <w:p w:rsidR="00C24E28" w:rsidRDefault="00C24E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0A" w:rsidRDefault="00B01C0A">
      <w:r>
        <w:separator/>
      </w:r>
    </w:p>
  </w:footnote>
  <w:footnote w:type="continuationSeparator" w:id="0">
    <w:p w:rsidR="00B01C0A" w:rsidRDefault="00B01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8" w:rsidRDefault="00022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7297" o:spid="_x0000_s2062" type="#_x0000_t75" style="position:absolute;margin-left:0;margin-top:0;width:250.55pt;height:6in;z-index:-2;mso-position-horizontal:center;mso-position-horizontal-relative:margin;mso-position-vertical:center;mso-position-vertical-relative:margin" o:allowincell="f">
          <v:imagedata r:id="rId1" o:title="CTShieldBW-test tiff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8" w:rsidRPr="00814B5B" w:rsidRDefault="000229E6">
    <w:pPr>
      <w:pStyle w:val="Header"/>
      <w:rPr>
        <w:rFonts w:ascii="Trebuchet MS" w:hAnsi="Trebuchet MS"/>
      </w:rPr>
    </w:pPr>
    <w:r w:rsidRPr="00814B5B">
      <w:rPr>
        <w:rFonts w:ascii="Trebuchet MS" w:hAnsi="Trebuchet M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7298" o:spid="_x0000_s2063" type="#_x0000_t75" style="position:absolute;margin-left:0;margin-top:0;width:250.55pt;height:6in;z-index:-1;mso-position-horizontal:center;mso-position-horizontal-relative:margin;mso-position-vertical:center;mso-position-vertical-relative:margin" o:allowincell="f">
          <v:imagedata r:id="rId1" o:title="CTShieldBW-test tiff" gain="19661f" blacklevel="22938f"/>
        </v:shape>
      </w:pict>
    </w:r>
    <w:r w:rsidR="00814B5B" w:rsidRPr="00814B5B">
      <w:rPr>
        <w:rFonts w:ascii="Trebuchet MS" w:hAnsi="Trebuchet MS"/>
      </w:rPr>
      <w:t>APPENDIX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8" w:rsidRDefault="00022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7296" o:spid="_x0000_s2061" type="#_x0000_t75" style="position:absolute;margin-left:0;margin-top:0;width:250.55pt;height:6in;z-index:-3;mso-position-horizontal:center;mso-position-horizontal-relative:margin;mso-position-vertical:center;mso-position-vertical-relative:margin" o:allowincell="f">
          <v:imagedata r:id="rId1" o:title="CTShieldBW-test tiff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FB734"/>
    <w:multiLevelType w:val="hybridMultilevel"/>
    <w:tmpl w:val="A83089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C1AE5B"/>
    <w:multiLevelType w:val="hybridMultilevel"/>
    <w:tmpl w:val="5E476D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19787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20799B"/>
    <w:multiLevelType w:val="hybridMultilevel"/>
    <w:tmpl w:val="E2D8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8069F9"/>
    <w:multiLevelType w:val="hybridMultilevel"/>
    <w:tmpl w:val="A8765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CF3559"/>
    <w:multiLevelType w:val="hybridMultilevel"/>
    <w:tmpl w:val="8B7A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D97DDE"/>
    <w:multiLevelType w:val="multilevel"/>
    <w:tmpl w:val="EC7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E738C2"/>
    <w:multiLevelType w:val="hybridMultilevel"/>
    <w:tmpl w:val="50149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6187997"/>
    <w:multiLevelType w:val="hybridMultilevel"/>
    <w:tmpl w:val="C268A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E7133"/>
    <w:multiLevelType w:val="hybridMultilevel"/>
    <w:tmpl w:val="B7826628"/>
    <w:lvl w:ilvl="0" w:tplc="97BC6B6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  <w:lvl w:ilvl="1" w:tplc="5540091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</w:lvl>
    <w:lvl w:ilvl="2" w:tplc="7FD204B8">
      <w:start w:val="3"/>
      <w:numFmt w:val="upperLetter"/>
      <w:lvlText w:val="%3)"/>
      <w:lvlJc w:val="left"/>
      <w:pPr>
        <w:tabs>
          <w:tab w:val="num" w:pos="3060"/>
        </w:tabs>
        <w:ind w:left="30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03233"/>
    <w:multiLevelType w:val="hybridMultilevel"/>
    <w:tmpl w:val="0F12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F5345"/>
    <w:multiLevelType w:val="hybridMultilevel"/>
    <w:tmpl w:val="926CA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24CE3"/>
    <w:multiLevelType w:val="hybridMultilevel"/>
    <w:tmpl w:val="515467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B118B"/>
    <w:multiLevelType w:val="hybridMultilevel"/>
    <w:tmpl w:val="F3C6A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1F97"/>
    <w:multiLevelType w:val="hybridMultilevel"/>
    <w:tmpl w:val="5CFA3DCC"/>
    <w:lvl w:ilvl="0" w:tplc="4E963C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96201"/>
    <w:multiLevelType w:val="hybridMultilevel"/>
    <w:tmpl w:val="B6264F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E759C0"/>
    <w:multiLevelType w:val="hybridMultilevel"/>
    <w:tmpl w:val="C88A0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D0BE5"/>
    <w:multiLevelType w:val="hybridMultilevel"/>
    <w:tmpl w:val="0AE8B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42707D"/>
    <w:multiLevelType w:val="hybridMultilevel"/>
    <w:tmpl w:val="1396BE0E"/>
    <w:lvl w:ilvl="0" w:tplc="1DE2C93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45F93"/>
    <w:multiLevelType w:val="hybridMultilevel"/>
    <w:tmpl w:val="C03E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F44CC"/>
    <w:multiLevelType w:val="hybridMultilevel"/>
    <w:tmpl w:val="FB82318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172748"/>
    <w:multiLevelType w:val="hybridMultilevel"/>
    <w:tmpl w:val="F9B897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22">
    <w:nsid w:val="41EC45E9"/>
    <w:multiLevelType w:val="hybridMultilevel"/>
    <w:tmpl w:val="51B4E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536AD"/>
    <w:multiLevelType w:val="hybridMultilevel"/>
    <w:tmpl w:val="9ED287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47D09"/>
    <w:multiLevelType w:val="hybridMultilevel"/>
    <w:tmpl w:val="106C6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E6E51"/>
    <w:multiLevelType w:val="hybridMultilevel"/>
    <w:tmpl w:val="2A985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4D446D"/>
    <w:multiLevelType w:val="hybridMultilevel"/>
    <w:tmpl w:val="EEF84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6118D8"/>
    <w:multiLevelType w:val="hybridMultilevel"/>
    <w:tmpl w:val="6A140D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A70DA3"/>
    <w:multiLevelType w:val="hybridMultilevel"/>
    <w:tmpl w:val="A0EE53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425F9"/>
    <w:multiLevelType w:val="hybridMultilevel"/>
    <w:tmpl w:val="D76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94C4D"/>
    <w:multiLevelType w:val="hybridMultilevel"/>
    <w:tmpl w:val="CB0E7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31">
    <w:nsid w:val="604F7D04"/>
    <w:multiLevelType w:val="hybridMultilevel"/>
    <w:tmpl w:val="A72816B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33D6E"/>
    <w:multiLevelType w:val="hybridMultilevel"/>
    <w:tmpl w:val="C39C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4491E"/>
    <w:multiLevelType w:val="hybridMultilevel"/>
    <w:tmpl w:val="741C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1299C"/>
    <w:multiLevelType w:val="hybridMultilevel"/>
    <w:tmpl w:val="C456950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31818"/>
    <w:multiLevelType w:val="hybridMultilevel"/>
    <w:tmpl w:val="1D8AB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78177C"/>
    <w:multiLevelType w:val="hybridMultilevel"/>
    <w:tmpl w:val="6F50D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7">
    <w:nsid w:val="71935B6F"/>
    <w:multiLevelType w:val="hybridMultilevel"/>
    <w:tmpl w:val="65E8E0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765236"/>
    <w:multiLevelType w:val="hybridMultilevel"/>
    <w:tmpl w:val="956E2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7695C"/>
    <w:multiLevelType w:val="hybridMultilevel"/>
    <w:tmpl w:val="6E138A3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0">
    <w:nsid w:val="78260B13"/>
    <w:multiLevelType w:val="hybridMultilevel"/>
    <w:tmpl w:val="EBAE2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467D0C"/>
    <w:multiLevelType w:val="hybridMultilevel"/>
    <w:tmpl w:val="34B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1"/>
  </w:num>
  <w:num w:numId="5">
    <w:abstractNumId w:val="1"/>
  </w:num>
  <w:num w:numId="6">
    <w:abstractNumId w:val="23"/>
  </w:num>
  <w:num w:numId="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40"/>
  </w:num>
  <w:num w:numId="12">
    <w:abstractNumId w:val="0"/>
  </w:num>
  <w:num w:numId="13">
    <w:abstractNumId w:val="11"/>
  </w:num>
  <w:num w:numId="14">
    <w:abstractNumId w:val="15"/>
  </w:num>
  <w:num w:numId="15">
    <w:abstractNumId w:val="28"/>
  </w:num>
  <w:num w:numId="16">
    <w:abstractNumId w:val="25"/>
  </w:num>
  <w:num w:numId="17">
    <w:abstractNumId w:val="26"/>
  </w:num>
  <w:num w:numId="18">
    <w:abstractNumId w:val="29"/>
  </w:num>
  <w:num w:numId="19">
    <w:abstractNumId w:val="27"/>
  </w:num>
  <w:num w:numId="20">
    <w:abstractNumId w:val="33"/>
  </w:num>
  <w:num w:numId="21">
    <w:abstractNumId w:val="13"/>
  </w:num>
  <w:num w:numId="22">
    <w:abstractNumId w:val="37"/>
  </w:num>
  <w:num w:numId="23">
    <w:abstractNumId w:val="31"/>
  </w:num>
  <w:num w:numId="24">
    <w:abstractNumId w:val="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4"/>
  </w:num>
  <w:num w:numId="28">
    <w:abstractNumId w:val="22"/>
  </w:num>
  <w:num w:numId="29">
    <w:abstractNumId w:val="14"/>
  </w:num>
  <w:num w:numId="30">
    <w:abstractNumId w:val="41"/>
  </w:num>
  <w:num w:numId="31">
    <w:abstractNumId w:val="3"/>
  </w:num>
  <w:num w:numId="32">
    <w:abstractNumId w:val="5"/>
  </w:num>
  <w:num w:numId="33">
    <w:abstractNumId w:val="20"/>
  </w:num>
  <w:num w:numId="34">
    <w:abstractNumId w:val="10"/>
  </w:num>
  <w:num w:numId="35">
    <w:abstractNumId w:val="32"/>
  </w:num>
  <w:num w:numId="36">
    <w:abstractNumId w:val="19"/>
  </w:num>
  <w:num w:numId="37">
    <w:abstractNumId w:val="8"/>
  </w:num>
  <w:num w:numId="38">
    <w:abstractNumId w:val="35"/>
  </w:num>
  <w:num w:numId="39">
    <w:abstractNumId w:val="17"/>
  </w:num>
  <w:num w:numId="40">
    <w:abstractNumId w:val="2"/>
  </w:num>
  <w:num w:numId="41">
    <w:abstractNumId w:val="7"/>
  </w:num>
  <w:num w:numId="42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oNotTrackMoves/>
  <w:defaultTabStop w:val="720"/>
  <w:noPunctuationKerning/>
  <w:characterSpacingControl w:val="doNotCompress"/>
  <w:hdrShapeDefaults>
    <o:shapedefaults v:ext="edit" spidmax="3074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D29"/>
    <w:rsid w:val="00010E42"/>
    <w:rsid w:val="00011721"/>
    <w:rsid w:val="000136AC"/>
    <w:rsid w:val="000229E6"/>
    <w:rsid w:val="00023C23"/>
    <w:rsid w:val="000253DB"/>
    <w:rsid w:val="00030CBC"/>
    <w:rsid w:val="00034B68"/>
    <w:rsid w:val="00037362"/>
    <w:rsid w:val="0003760F"/>
    <w:rsid w:val="00046C09"/>
    <w:rsid w:val="00050348"/>
    <w:rsid w:val="000565FC"/>
    <w:rsid w:val="000716A9"/>
    <w:rsid w:val="000732EC"/>
    <w:rsid w:val="000765C1"/>
    <w:rsid w:val="000814E9"/>
    <w:rsid w:val="00083DD0"/>
    <w:rsid w:val="000845C0"/>
    <w:rsid w:val="000862E9"/>
    <w:rsid w:val="00087A87"/>
    <w:rsid w:val="00091411"/>
    <w:rsid w:val="0009419D"/>
    <w:rsid w:val="000A292C"/>
    <w:rsid w:val="000A4829"/>
    <w:rsid w:val="000A5CE5"/>
    <w:rsid w:val="000B03E9"/>
    <w:rsid w:val="000B0A9D"/>
    <w:rsid w:val="000B4235"/>
    <w:rsid w:val="000B4F31"/>
    <w:rsid w:val="000C10F5"/>
    <w:rsid w:val="000C2683"/>
    <w:rsid w:val="000D31F9"/>
    <w:rsid w:val="000D49A5"/>
    <w:rsid w:val="000D743B"/>
    <w:rsid w:val="000E406B"/>
    <w:rsid w:val="000F35E6"/>
    <w:rsid w:val="000F4385"/>
    <w:rsid w:val="000F47E3"/>
    <w:rsid w:val="001020D9"/>
    <w:rsid w:val="00104A27"/>
    <w:rsid w:val="00104D7D"/>
    <w:rsid w:val="00106129"/>
    <w:rsid w:val="00107DEC"/>
    <w:rsid w:val="00111672"/>
    <w:rsid w:val="0011406B"/>
    <w:rsid w:val="00114CC3"/>
    <w:rsid w:val="001172A3"/>
    <w:rsid w:val="00123F6A"/>
    <w:rsid w:val="00131AE8"/>
    <w:rsid w:val="00135C36"/>
    <w:rsid w:val="00143B3F"/>
    <w:rsid w:val="00144F7D"/>
    <w:rsid w:val="00146B86"/>
    <w:rsid w:val="001533FD"/>
    <w:rsid w:val="001547FD"/>
    <w:rsid w:val="00154B9A"/>
    <w:rsid w:val="00155494"/>
    <w:rsid w:val="0015664A"/>
    <w:rsid w:val="00157B01"/>
    <w:rsid w:val="00160B69"/>
    <w:rsid w:val="0018020E"/>
    <w:rsid w:val="001826B0"/>
    <w:rsid w:val="00186D86"/>
    <w:rsid w:val="00192CC9"/>
    <w:rsid w:val="001977DF"/>
    <w:rsid w:val="001A3917"/>
    <w:rsid w:val="001A6A96"/>
    <w:rsid w:val="001B1AD0"/>
    <w:rsid w:val="001B33A0"/>
    <w:rsid w:val="001C655C"/>
    <w:rsid w:val="001D633C"/>
    <w:rsid w:val="001D7896"/>
    <w:rsid w:val="001E5B25"/>
    <w:rsid w:val="001F033D"/>
    <w:rsid w:val="001F0E7C"/>
    <w:rsid w:val="001F406C"/>
    <w:rsid w:val="001F78BB"/>
    <w:rsid w:val="00202624"/>
    <w:rsid w:val="0020274A"/>
    <w:rsid w:val="0020370A"/>
    <w:rsid w:val="00204D78"/>
    <w:rsid w:val="002079A2"/>
    <w:rsid w:val="00211DEF"/>
    <w:rsid w:val="002120B7"/>
    <w:rsid w:val="002148EE"/>
    <w:rsid w:val="002163E6"/>
    <w:rsid w:val="002165F3"/>
    <w:rsid w:val="002243A9"/>
    <w:rsid w:val="002243AF"/>
    <w:rsid w:val="002356C4"/>
    <w:rsid w:val="002374CD"/>
    <w:rsid w:val="00237F74"/>
    <w:rsid w:val="00246838"/>
    <w:rsid w:val="00251AFF"/>
    <w:rsid w:val="00252030"/>
    <w:rsid w:val="00255139"/>
    <w:rsid w:val="00256581"/>
    <w:rsid w:val="00261306"/>
    <w:rsid w:val="00263205"/>
    <w:rsid w:val="00263D74"/>
    <w:rsid w:val="00272FA9"/>
    <w:rsid w:val="00292718"/>
    <w:rsid w:val="002933E9"/>
    <w:rsid w:val="002958C9"/>
    <w:rsid w:val="00296D82"/>
    <w:rsid w:val="002A0BCE"/>
    <w:rsid w:val="002A4C0B"/>
    <w:rsid w:val="002A4D2B"/>
    <w:rsid w:val="002B35EC"/>
    <w:rsid w:val="002C5E5B"/>
    <w:rsid w:val="002D4452"/>
    <w:rsid w:val="002E4349"/>
    <w:rsid w:val="002E5A99"/>
    <w:rsid w:val="002F7C19"/>
    <w:rsid w:val="003012BA"/>
    <w:rsid w:val="003020AB"/>
    <w:rsid w:val="0030340F"/>
    <w:rsid w:val="00303BB9"/>
    <w:rsid w:val="0030587E"/>
    <w:rsid w:val="00310F72"/>
    <w:rsid w:val="00316B7B"/>
    <w:rsid w:val="00327ED1"/>
    <w:rsid w:val="003321E9"/>
    <w:rsid w:val="00333266"/>
    <w:rsid w:val="00333FE6"/>
    <w:rsid w:val="00337BEC"/>
    <w:rsid w:val="003470F6"/>
    <w:rsid w:val="00347E49"/>
    <w:rsid w:val="0035226A"/>
    <w:rsid w:val="00355ED0"/>
    <w:rsid w:val="00362CD1"/>
    <w:rsid w:val="00362FFB"/>
    <w:rsid w:val="00372C86"/>
    <w:rsid w:val="00374A62"/>
    <w:rsid w:val="003802C9"/>
    <w:rsid w:val="00381705"/>
    <w:rsid w:val="00381902"/>
    <w:rsid w:val="003851EE"/>
    <w:rsid w:val="003857E5"/>
    <w:rsid w:val="00390DF6"/>
    <w:rsid w:val="003A33BE"/>
    <w:rsid w:val="003A4441"/>
    <w:rsid w:val="003A4537"/>
    <w:rsid w:val="003B074D"/>
    <w:rsid w:val="003B69F7"/>
    <w:rsid w:val="003C1A91"/>
    <w:rsid w:val="003C682C"/>
    <w:rsid w:val="003C7D03"/>
    <w:rsid w:val="003D0BB5"/>
    <w:rsid w:val="003D1092"/>
    <w:rsid w:val="003D7B0B"/>
    <w:rsid w:val="003F2346"/>
    <w:rsid w:val="003F3AC4"/>
    <w:rsid w:val="003F7350"/>
    <w:rsid w:val="004121DB"/>
    <w:rsid w:val="004169F9"/>
    <w:rsid w:val="0042184B"/>
    <w:rsid w:val="00422E45"/>
    <w:rsid w:val="00424143"/>
    <w:rsid w:val="00430835"/>
    <w:rsid w:val="004336D6"/>
    <w:rsid w:val="004346D1"/>
    <w:rsid w:val="00437CEE"/>
    <w:rsid w:val="00446413"/>
    <w:rsid w:val="004475C6"/>
    <w:rsid w:val="004557DF"/>
    <w:rsid w:val="004608C5"/>
    <w:rsid w:val="0046390A"/>
    <w:rsid w:val="0046703D"/>
    <w:rsid w:val="0046775C"/>
    <w:rsid w:val="0047389D"/>
    <w:rsid w:val="00474F4A"/>
    <w:rsid w:val="00475C92"/>
    <w:rsid w:val="00485D0C"/>
    <w:rsid w:val="00486715"/>
    <w:rsid w:val="00491F59"/>
    <w:rsid w:val="00492CF5"/>
    <w:rsid w:val="004A37AB"/>
    <w:rsid w:val="004A384C"/>
    <w:rsid w:val="004A4257"/>
    <w:rsid w:val="004A7629"/>
    <w:rsid w:val="004B165A"/>
    <w:rsid w:val="004B174C"/>
    <w:rsid w:val="004C669E"/>
    <w:rsid w:val="004C6857"/>
    <w:rsid w:val="004C6F57"/>
    <w:rsid w:val="004D2096"/>
    <w:rsid w:val="004D379B"/>
    <w:rsid w:val="004E2A29"/>
    <w:rsid w:val="004E74D5"/>
    <w:rsid w:val="004F2829"/>
    <w:rsid w:val="004F2E0D"/>
    <w:rsid w:val="004F3168"/>
    <w:rsid w:val="004F418D"/>
    <w:rsid w:val="004F503F"/>
    <w:rsid w:val="004F6CDE"/>
    <w:rsid w:val="00504933"/>
    <w:rsid w:val="0051145A"/>
    <w:rsid w:val="0051502C"/>
    <w:rsid w:val="0052096F"/>
    <w:rsid w:val="00523726"/>
    <w:rsid w:val="00525741"/>
    <w:rsid w:val="00531112"/>
    <w:rsid w:val="00531E76"/>
    <w:rsid w:val="005430D1"/>
    <w:rsid w:val="00544645"/>
    <w:rsid w:val="0054786F"/>
    <w:rsid w:val="0055060C"/>
    <w:rsid w:val="0055565D"/>
    <w:rsid w:val="00555C08"/>
    <w:rsid w:val="0056591F"/>
    <w:rsid w:val="00581A4A"/>
    <w:rsid w:val="00584EFB"/>
    <w:rsid w:val="005918A5"/>
    <w:rsid w:val="00593534"/>
    <w:rsid w:val="005A0AD1"/>
    <w:rsid w:val="005A0F40"/>
    <w:rsid w:val="005A2E74"/>
    <w:rsid w:val="005A56BA"/>
    <w:rsid w:val="005A5CC5"/>
    <w:rsid w:val="005A67CF"/>
    <w:rsid w:val="005A7262"/>
    <w:rsid w:val="005B18D9"/>
    <w:rsid w:val="005B2E2A"/>
    <w:rsid w:val="005B37D8"/>
    <w:rsid w:val="005B5A2B"/>
    <w:rsid w:val="005B6FFE"/>
    <w:rsid w:val="005C0030"/>
    <w:rsid w:val="005C4964"/>
    <w:rsid w:val="005D448E"/>
    <w:rsid w:val="005E34A7"/>
    <w:rsid w:val="005E4E62"/>
    <w:rsid w:val="005E51AF"/>
    <w:rsid w:val="005E5AFE"/>
    <w:rsid w:val="005E6838"/>
    <w:rsid w:val="005F6EA8"/>
    <w:rsid w:val="006008C4"/>
    <w:rsid w:val="0061405A"/>
    <w:rsid w:val="0061506A"/>
    <w:rsid w:val="006171B5"/>
    <w:rsid w:val="00621D1D"/>
    <w:rsid w:val="00632E35"/>
    <w:rsid w:val="00633601"/>
    <w:rsid w:val="00634C83"/>
    <w:rsid w:val="00644E02"/>
    <w:rsid w:val="00651B65"/>
    <w:rsid w:val="00652256"/>
    <w:rsid w:val="00654C39"/>
    <w:rsid w:val="00654F58"/>
    <w:rsid w:val="00671C1B"/>
    <w:rsid w:val="0068028D"/>
    <w:rsid w:val="0068744A"/>
    <w:rsid w:val="00691536"/>
    <w:rsid w:val="006946D7"/>
    <w:rsid w:val="0069657C"/>
    <w:rsid w:val="006968C5"/>
    <w:rsid w:val="006A1A37"/>
    <w:rsid w:val="006A4441"/>
    <w:rsid w:val="006C0569"/>
    <w:rsid w:val="006C3531"/>
    <w:rsid w:val="006C460A"/>
    <w:rsid w:val="006D747B"/>
    <w:rsid w:val="006E0D0C"/>
    <w:rsid w:val="006E57D7"/>
    <w:rsid w:val="006E7C7E"/>
    <w:rsid w:val="006F634D"/>
    <w:rsid w:val="006F71D1"/>
    <w:rsid w:val="0070653D"/>
    <w:rsid w:val="00711995"/>
    <w:rsid w:val="007159A9"/>
    <w:rsid w:val="007179AA"/>
    <w:rsid w:val="00720757"/>
    <w:rsid w:val="00725C33"/>
    <w:rsid w:val="0072774E"/>
    <w:rsid w:val="00733E72"/>
    <w:rsid w:val="0073453B"/>
    <w:rsid w:val="0073597D"/>
    <w:rsid w:val="00737CA1"/>
    <w:rsid w:val="007443ED"/>
    <w:rsid w:val="00752511"/>
    <w:rsid w:val="00754123"/>
    <w:rsid w:val="007563BE"/>
    <w:rsid w:val="0075674A"/>
    <w:rsid w:val="0075734E"/>
    <w:rsid w:val="00760A36"/>
    <w:rsid w:val="00760D19"/>
    <w:rsid w:val="00766B61"/>
    <w:rsid w:val="007707FD"/>
    <w:rsid w:val="0078244C"/>
    <w:rsid w:val="007824C9"/>
    <w:rsid w:val="00783E40"/>
    <w:rsid w:val="00787E2C"/>
    <w:rsid w:val="007919BB"/>
    <w:rsid w:val="007939C3"/>
    <w:rsid w:val="00795A7D"/>
    <w:rsid w:val="00796060"/>
    <w:rsid w:val="007A518B"/>
    <w:rsid w:val="007A6FDF"/>
    <w:rsid w:val="007A76D9"/>
    <w:rsid w:val="007A7981"/>
    <w:rsid w:val="007B0B6F"/>
    <w:rsid w:val="007B6DF7"/>
    <w:rsid w:val="007C0BFF"/>
    <w:rsid w:val="007C2F8C"/>
    <w:rsid w:val="007C477F"/>
    <w:rsid w:val="007C725D"/>
    <w:rsid w:val="007D7DC4"/>
    <w:rsid w:val="007E1490"/>
    <w:rsid w:val="007E3EE7"/>
    <w:rsid w:val="007F6A17"/>
    <w:rsid w:val="0080040C"/>
    <w:rsid w:val="0080651C"/>
    <w:rsid w:val="00811729"/>
    <w:rsid w:val="008148C9"/>
    <w:rsid w:val="00814B5B"/>
    <w:rsid w:val="008172EA"/>
    <w:rsid w:val="00823CAA"/>
    <w:rsid w:val="00826546"/>
    <w:rsid w:val="00830755"/>
    <w:rsid w:val="00831CB8"/>
    <w:rsid w:val="00833879"/>
    <w:rsid w:val="00836DC4"/>
    <w:rsid w:val="00837414"/>
    <w:rsid w:val="00845C2E"/>
    <w:rsid w:val="0085431B"/>
    <w:rsid w:val="00854811"/>
    <w:rsid w:val="00865722"/>
    <w:rsid w:val="00866844"/>
    <w:rsid w:val="00866874"/>
    <w:rsid w:val="00872565"/>
    <w:rsid w:val="00883EF3"/>
    <w:rsid w:val="00884A65"/>
    <w:rsid w:val="008879EB"/>
    <w:rsid w:val="008900A2"/>
    <w:rsid w:val="008904D8"/>
    <w:rsid w:val="00892E2C"/>
    <w:rsid w:val="008A6466"/>
    <w:rsid w:val="008B3D34"/>
    <w:rsid w:val="008B4243"/>
    <w:rsid w:val="008B4EC4"/>
    <w:rsid w:val="008C3924"/>
    <w:rsid w:val="008D6FE2"/>
    <w:rsid w:val="008E20B0"/>
    <w:rsid w:val="008E36E1"/>
    <w:rsid w:val="008F601E"/>
    <w:rsid w:val="0090004D"/>
    <w:rsid w:val="009002F3"/>
    <w:rsid w:val="00901635"/>
    <w:rsid w:val="009025FF"/>
    <w:rsid w:val="00903982"/>
    <w:rsid w:val="009224EA"/>
    <w:rsid w:val="009229AA"/>
    <w:rsid w:val="00926CC7"/>
    <w:rsid w:val="00932066"/>
    <w:rsid w:val="00932AB1"/>
    <w:rsid w:val="00935E1F"/>
    <w:rsid w:val="009464FF"/>
    <w:rsid w:val="00955B02"/>
    <w:rsid w:val="0095754C"/>
    <w:rsid w:val="009669AB"/>
    <w:rsid w:val="009813EE"/>
    <w:rsid w:val="00986EBF"/>
    <w:rsid w:val="00992992"/>
    <w:rsid w:val="00992E8F"/>
    <w:rsid w:val="00995C1A"/>
    <w:rsid w:val="00996295"/>
    <w:rsid w:val="00997639"/>
    <w:rsid w:val="009A30B5"/>
    <w:rsid w:val="009B2C2D"/>
    <w:rsid w:val="009B36A0"/>
    <w:rsid w:val="009C23E7"/>
    <w:rsid w:val="009C3CEB"/>
    <w:rsid w:val="009C448F"/>
    <w:rsid w:val="009C4B64"/>
    <w:rsid w:val="009D49F7"/>
    <w:rsid w:val="009F4B03"/>
    <w:rsid w:val="00A06417"/>
    <w:rsid w:val="00A075C9"/>
    <w:rsid w:val="00A10410"/>
    <w:rsid w:val="00A10F8C"/>
    <w:rsid w:val="00A1168B"/>
    <w:rsid w:val="00A13AA7"/>
    <w:rsid w:val="00A15901"/>
    <w:rsid w:val="00A242AC"/>
    <w:rsid w:val="00A33639"/>
    <w:rsid w:val="00A43562"/>
    <w:rsid w:val="00A4475E"/>
    <w:rsid w:val="00A530A9"/>
    <w:rsid w:val="00A6168C"/>
    <w:rsid w:val="00A73EFD"/>
    <w:rsid w:val="00A7521C"/>
    <w:rsid w:val="00A75491"/>
    <w:rsid w:val="00A809B6"/>
    <w:rsid w:val="00A816ED"/>
    <w:rsid w:val="00A82C25"/>
    <w:rsid w:val="00A864AB"/>
    <w:rsid w:val="00A87BCE"/>
    <w:rsid w:val="00A9318A"/>
    <w:rsid w:val="00A93566"/>
    <w:rsid w:val="00A9726F"/>
    <w:rsid w:val="00AA1D12"/>
    <w:rsid w:val="00AB10E2"/>
    <w:rsid w:val="00AB61E8"/>
    <w:rsid w:val="00AC15DF"/>
    <w:rsid w:val="00AC2DF9"/>
    <w:rsid w:val="00AC2E59"/>
    <w:rsid w:val="00AC3CDB"/>
    <w:rsid w:val="00AD169B"/>
    <w:rsid w:val="00AD6EEF"/>
    <w:rsid w:val="00AE1B3F"/>
    <w:rsid w:val="00AE494C"/>
    <w:rsid w:val="00AF0C79"/>
    <w:rsid w:val="00AF6F65"/>
    <w:rsid w:val="00B01C0A"/>
    <w:rsid w:val="00B059ED"/>
    <w:rsid w:val="00B077B3"/>
    <w:rsid w:val="00B11802"/>
    <w:rsid w:val="00B148B5"/>
    <w:rsid w:val="00B214B0"/>
    <w:rsid w:val="00B21A92"/>
    <w:rsid w:val="00B276BA"/>
    <w:rsid w:val="00B36436"/>
    <w:rsid w:val="00B3667C"/>
    <w:rsid w:val="00B36BA7"/>
    <w:rsid w:val="00B37655"/>
    <w:rsid w:val="00B42818"/>
    <w:rsid w:val="00B5185D"/>
    <w:rsid w:val="00B519BB"/>
    <w:rsid w:val="00B62FD2"/>
    <w:rsid w:val="00B657C1"/>
    <w:rsid w:val="00B677EA"/>
    <w:rsid w:val="00B7096B"/>
    <w:rsid w:val="00B7304F"/>
    <w:rsid w:val="00B738EC"/>
    <w:rsid w:val="00B7661C"/>
    <w:rsid w:val="00B86F50"/>
    <w:rsid w:val="00B9008F"/>
    <w:rsid w:val="00B92CEF"/>
    <w:rsid w:val="00BA3E1F"/>
    <w:rsid w:val="00BA549B"/>
    <w:rsid w:val="00BA7E1B"/>
    <w:rsid w:val="00BB2B93"/>
    <w:rsid w:val="00BB7403"/>
    <w:rsid w:val="00BC29CA"/>
    <w:rsid w:val="00BD2133"/>
    <w:rsid w:val="00BD2A23"/>
    <w:rsid w:val="00BD63E6"/>
    <w:rsid w:val="00BE129D"/>
    <w:rsid w:val="00BE1360"/>
    <w:rsid w:val="00BE6994"/>
    <w:rsid w:val="00BE6DFD"/>
    <w:rsid w:val="00BF0F8E"/>
    <w:rsid w:val="00C0199F"/>
    <w:rsid w:val="00C043BC"/>
    <w:rsid w:val="00C24E28"/>
    <w:rsid w:val="00C34D17"/>
    <w:rsid w:val="00C37D35"/>
    <w:rsid w:val="00C432E3"/>
    <w:rsid w:val="00C472EC"/>
    <w:rsid w:val="00C52ECA"/>
    <w:rsid w:val="00C54C56"/>
    <w:rsid w:val="00C55863"/>
    <w:rsid w:val="00C5606B"/>
    <w:rsid w:val="00C6033D"/>
    <w:rsid w:val="00C6068F"/>
    <w:rsid w:val="00C62E85"/>
    <w:rsid w:val="00C65F6F"/>
    <w:rsid w:val="00C67753"/>
    <w:rsid w:val="00C76F7C"/>
    <w:rsid w:val="00C779E0"/>
    <w:rsid w:val="00C827B9"/>
    <w:rsid w:val="00C83178"/>
    <w:rsid w:val="00C840FB"/>
    <w:rsid w:val="00C940D7"/>
    <w:rsid w:val="00C95DA2"/>
    <w:rsid w:val="00C962FC"/>
    <w:rsid w:val="00CA23DA"/>
    <w:rsid w:val="00CA41C6"/>
    <w:rsid w:val="00CC3243"/>
    <w:rsid w:val="00CD26E9"/>
    <w:rsid w:val="00CD57CD"/>
    <w:rsid w:val="00CE12EE"/>
    <w:rsid w:val="00CE5655"/>
    <w:rsid w:val="00CF4326"/>
    <w:rsid w:val="00D01EDA"/>
    <w:rsid w:val="00D06A2F"/>
    <w:rsid w:val="00D07AD4"/>
    <w:rsid w:val="00D10158"/>
    <w:rsid w:val="00D110B7"/>
    <w:rsid w:val="00D14E2B"/>
    <w:rsid w:val="00D33A92"/>
    <w:rsid w:val="00D37A26"/>
    <w:rsid w:val="00D37D2B"/>
    <w:rsid w:val="00D41CBF"/>
    <w:rsid w:val="00D5025C"/>
    <w:rsid w:val="00D55CDE"/>
    <w:rsid w:val="00D56F68"/>
    <w:rsid w:val="00D651E0"/>
    <w:rsid w:val="00D72773"/>
    <w:rsid w:val="00D7516A"/>
    <w:rsid w:val="00D82866"/>
    <w:rsid w:val="00D9199B"/>
    <w:rsid w:val="00D92C50"/>
    <w:rsid w:val="00D96700"/>
    <w:rsid w:val="00DA0D86"/>
    <w:rsid w:val="00DA17E8"/>
    <w:rsid w:val="00DB1664"/>
    <w:rsid w:val="00DB2599"/>
    <w:rsid w:val="00DB7652"/>
    <w:rsid w:val="00DC2B06"/>
    <w:rsid w:val="00DC6FF0"/>
    <w:rsid w:val="00DC7C14"/>
    <w:rsid w:val="00DD0CB0"/>
    <w:rsid w:val="00DD1004"/>
    <w:rsid w:val="00DD54E2"/>
    <w:rsid w:val="00DD6E8C"/>
    <w:rsid w:val="00DD6ED1"/>
    <w:rsid w:val="00DD71F4"/>
    <w:rsid w:val="00DE0AF1"/>
    <w:rsid w:val="00DE2A77"/>
    <w:rsid w:val="00DE3A0A"/>
    <w:rsid w:val="00DE691D"/>
    <w:rsid w:val="00DE6A31"/>
    <w:rsid w:val="00DF181C"/>
    <w:rsid w:val="00DF279A"/>
    <w:rsid w:val="00DF33F3"/>
    <w:rsid w:val="00E003F3"/>
    <w:rsid w:val="00E017B3"/>
    <w:rsid w:val="00E06705"/>
    <w:rsid w:val="00E07959"/>
    <w:rsid w:val="00E10EFB"/>
    <w:rsid w:val="00E13200"/>
    <w:rsid w:val="00E13C6D"/>
    <w:rsid w:val="00E16D5D"/>
    <w:rsid w:val="00E21A0A"/>
    <w:rsid w:val="00E22B4E"/>
    <w:rsid w:val="00E30C63"/>
    <w:rsid w:val="00E3249F"/>
    <w:rsid w:val="00E32AE7"/>
    <w:rsid w:val="00E34066"/>
    <w:rsid w:val="00E435E1"/>
    <w:rsid w:val="00E4399D"/>
    <w:rsid w:val="00E5455C"/>
    <w:rsid w:val="00E5554F"/>
    <w:rsid w:val="00E6520F"/>
    <w:rsid w:val="00E71379"/>
    <w:rsid w:val="00E718F0"/>
    <w:rsid w:val="00E8731F"/>
    <w:rsid w:val="00E9369B"/>
    <w:rsid w:val="00E9784D"/>
    <w:rsid w:val="00EA3D18"/>
    <w:rsid w:val="00EA623B"/>
    <w:rsid w:val="00EA6836"/>
    <w:rsid w:val="00EA7F5F"/>
    <w:rsid w:val="00EB22D2"/>
    <w:rsid w:val="00EB7F40"/>
    <w:rsid w:val="00ED0441"/>
    <w:rsid w:val="00ED3716"/>
    <w:rsid w:val="00EE65FF"/>
    <w:rsid w:val="00EF7DE9"/>
    <w:rsid w:val="00F0008F"/>
    <w:rsid w:val="00F0471B"/>
    <w:rsid w:val="00F064BD"/>
    <w:rsid w:val="00F15077"/>
    <w:rsid w:val="00F17586"/>
    <w:rsid w:val="00F21AEB"/>
    <w:rsid w:val="00F22C80"/>
    <w:rsid w:val="00F26528"/>
    <w:rsid w:val="00F3092D"/>
    <w:rsid w:val="00F30C75"/>
    <w:rsid w:val="00F34667"/>
    <w:rsid w:val="00F34F3C"/>
    <w:rsid w:val="00F350A0"/>
    <w:rsid w:val="00F3643F"/>
    <w:rsid w:val="00F431FA"/>
    <w:rsid w:val="00F43436"/>
    <w:rsid w:val="00F44256"/>
    <w:rsid w:val="00F5007D"/>
    <w:rsid w:val="00F50FC0"/>
    <w:rsid w:val="00F54346"/>
    <w:rsid w:val="00F70BF1"/>
    <w:rsid w:val="00F713A1"/>
    <w:rsid w:val="00F75719"/>
    <w:rsid w:val="00F7615A"/>
    <w:rsid w:val="00F77F74"/>
    <w:rsid w:val="00F80604"/>
    <w:rsid w:val="00F8183C"/>
    <w:rsid w:val="00F8662B"/>
    <w:rsid w:val="00F90DA5"/>
    <w:rsid w:val="00F92E09"/>
    <w:rsid w:val="00FA071E"/>
    <w:rsid w:val="00FA2418"/>
    <w:rsid w:val="00FA39D2"/>
    <w:rsid w:val="00FA3C47"/>
    <w:rsid w:val="00FA7652"/>
    <w:rsid w:val="00FB455D"/>
    <w:rsid w:val="00FB5973"/>
    <w:rsid w:val="00FB6C39"/>
    <w:rsid w:val="00FB7340"/>
    <w:rsid w:val="00FD2C3B"/>
    <w:rsid w:val="00FE0D2E"/>
    <w:rsid w:val="00FE58BE"/>
    <w:rsid w:val="00FF1761"/>
    <w:rsid w:val="00FF4BC1"/>
    <w:rsid w:val="00FF6FD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57B01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41A"/>
    <w:pPr>
      <w:keepNext/>
      <w:tabs>
        <w:tab w:val="left" w:pos="-1080"/>
        <w:tab w:val="left" w:pos="-720"/>
        <w:tab w:val="left" w:pos="0"/>
        <w:tab w:val="left" w:pos="270"/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7" w:lineRule="atLeast"/>
      <w:outlineLvl w:val="0"/>
    </w:pPr>
    <w:rPr>
      <w:rFonts w:ascii="Rockwell" w:hAnsi="Rockwel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C28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5">
    <w:name w:val="heading 5"/>
    <w:basedOn w:val="Normal"/>
    <w:next w:val="Normal"/>
    <w:qFormat/>
    <w:rsid w:val="007B0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B0D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B0D83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04495"/>
    <w:rPr>
      <w:color w:val="0000FF"/>
      <w:u w:val="single"/>
    </w:rPr>
  </w:style>
  <w:style w:type="paragraph" w:styleId="Header">
    <w:name w:val="header"/>
    <w:basedOn w:val="Normal"/>
    <w:rsid w:val="00394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DF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B3A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rsid w:val="003F541A"/>
    <w:pPr>
      <w:tabs>
        <w:tab w:val="left" w:pos="-1080"/>
        <w:tab w:val="left" w:pos="-720"/>
        <w:tab w:val="left" w:pos="0"/>
        <w:tab w:val="left" w:pos="270"/>
        <w:tab w:val="left" w:pos="8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7" w:lineRule="atLeast"/>
    </w:pPr>
    <w:rPr>
      <w:rFonts w:ascii="Rockwell" w:hAnsi="Rockwell"/>
      <w:b/>
      <w:bCs/>
    </w:rPr>
  </w:style>
  <w:style w:type="paragraph" w:styleId="NormalWeb">
    <w:name w:val="Normal (Web)"/>
    <w:basedOn w:val="Normal"/>
    <w:rsid w:val="00F3501B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2044FD"/>
    <w:pPr>
      <w:jc w:val="center"/>
    </w:pPr>
    <w:rPr>
      <w:rFonts w:ascii="Times" w:eastAsia="Times" w:hAnsi="Times"/>
      <w:b/>
      <w:szCs w:val="20"/>
    </w:rPr>
  </w:style>
  <w:style w:type="paragraph" w:styleId="BodyTextIndent">
    <w:name w:val="Body Text Indent"/>
    <w:basedOn w:val="Normal"/>
    <w:rsid w:val="009C281A"/>
    <w:pPr>
      <w:spacing w:after="120"/>
      <w:ind w:left="360"/>
    </w:pPr>
  </w:style>
  <w:style w:type="table" w:styleId="TableGrid">
    <w:name w:val="Table Grid"/>
    <w:basedOn w:val="TableNormal"/>
    <w:rsid w:val="00582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rsid w:val="00237C18"/>
    <w:pPr>
      <w:widowControl w:val="0"/>
    </w:pPr>
    <w:rPr>
      <w:rFonts w:ascii="Arial" w:hAnsi="Arial" w:cs="Times New Roman"/>
      <w:color w:val="auto"/>
    </w:rPr>
  </w:style>
  <w:style w:type="paragraph" w:customStyle="1" w:styleId="CM6">
    <w:name w:val="CM6"/>
    <w:basedOn w:val="Default"/>
    <w:next w:val="Default"/>
    <w:rsid w:val="00237C18"/>
    <w:pPr>
      <w:widowControl w:val="0"/>
      <w:spacing w:after="265"/>
    </w:pPr>
    <w:rPr>
      <w:rFonts w:ascii="Arial" w:hAnsi="Arial" w:cs="Times New Roman"/>
      <w:color w:val="auto"/>
    </w:rPr>
  </w:style>
  <w:style w:type="paragraph" w:customStyle="1" w:styleId="CM7">
    <w:name w:val="CM7"/>
    <w:basedOn w:val="Default"/>
    <w:next w:val="Default"/>
    <w:rsid w:val="00237C18"/>
    <w:pPr>
      <w:widowControl w:val="0"/>
      <w:spacing w:after="190"/>
    </w:pPr>
    <w:rPr>
      <w:rFonts w:ascii="Arial" w:hAnsi="Arial" w:cs="Times New Roman"/>
      <w:color w:val="auto"/>
    </w:rPr>
  </w:style>
  <w:style w:type="paragraph" w:customStyle="1" w:styleId="CM8">
    <w:name w:val="CM8"/>
    <w:basedOn w:val="Default"/>
    <w:next w:val="Default"/>
    <w:rsid w:val="00237C18"/>
    <w:pPr>
      <w:widowControl w:val="0"/>
      <w:spacing w:after="343"/>
    </w:pPr>
    <w:rPr>
      <w:rFonts w:ascii="Arial" w:hAnsi="Arial" w:cs="Times New Roman"/>
      <w:color w:val="auto"/>
    </w:rPr>
  </w:style>
  <w:style w:type="paragraph" w:customStyle="1" w:styleId="CM9">
    <w:name w:val="CM9"/>
    <w:basedOn w:val="Default"/>
    <w:next w:val="Default"/>
    <w:rsid w:val="00237C18"/>
    <w:pPr>
      <w:widowControl w:val="0"/>
      <w:spacing w:after="593"/>
    </w:pPr>
    <w:rPr>
      <w:rFonts w:ascii="Arial" w:hAnsi="Arial" w:cs="Times New Roman"/>
      <w:color w:val="auto"/>
    </w:rPr>
  </w:style>
  <w:style w:type="paragraph" w:customStyle="1" w:styleId="CM3">
    <w:name w:val="CM3"/>
    <w:basedOn w:val="Default"/>
    <w:next w:val="Default"/>
    <w:rsid w:val="00237C18"/>
    <w:pPr>
      <w:widowControl w:val="0"/>
      <w:spacing w:line="506" w:lineRule="atLeast"/>
    </w:pPr>
    <w:rPr>
      <w:rFonts w:ascii="Arial" w:hAnsi="Arial" w:cs="Times New Roman"/>
      <w:color w:val="auto"/>
    </w:rPr>
  </w:style>
  <w:style w:type="paragraph" w:customStyle="1" w:styleId="CM11">
    <w:name w:val="CM11"/>
    <w:basedOn w:val="Default"/>
    <w:next w:val="Default"/>
    <w:rsid w:val="00237C18"/>
    <w:pPr>
      <w:widowControl w:val="0"/>
      <w:spacing w:after="73"/>
    </w:pPr>
    <w:rPr>
      <w:rFonts w:ascii="Arial" w:hAnsi="Arial" w:cs="Times New Roman"/>
      <w:color w:val="auto"/>
    </w:rPr>
  </w:style>
  <w:style w:type="paragraph" w:customStyle="1" w:styleId="CM4">
    <w:name w:val="CM4"/>
    <w:basedOn w:val="Default"/>
    <w:next w:val="Default"/>
    <w:rsid w:val="00237C18"/>
    <w:pPr>
      <w:widowControl w:val="0"/>
      <w:spacing w:line="256" w:lineRule="atLeast"/>
    </w:pPr>
    <w:rPr>
      <w:rFonts w:ascii="Arial" w:hAnsi="Arial" w:cs="Times New Roman"/>
      <w:color w:val="auto"/>
    </w:rPr>
  </w:style>
  <w:style w:type="paragraph" w:customStyle="1" w:styleId="CM10">
    <w:name w:val="CM10"/>
    <w:basedOn w:val="Default"/>
    <w:next w:val="Default"/>
    <w:rsid w:val="00237C18"/>
    <w:pPr>
      <w:widowControl w:val="0"/>
      <w:spacing w:after="410"/>
    </w:pPr>
    <w:rPr>
      <w:rFonts w:ascii="Arial" w:hAnsi="Arial" w:cs="Times New Roman"/>
      <w:color w:val="auto"/>
    </w:rPr>
  </w:style>
  <w:style w:type="paragraph" w:styleId="BalloonText">
    <w:name w:val="Balloon Text"/>
    <w:basedOn w:val="Normal"/>
    <w:semiHidden/>
    <w:rsid w:val="00237C1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48F9"/>
  </w:style>
  <w:style w:type="paragraph" w:styleId="TOC1">
    <w:name w:val="toc 1"/>
    <w:basedOn w:val="Normal"/>
    <w:next w:val="Normal"/>
    <w:autoRedefine/>
    <w:semiHidden/>
    <w:rsid w:val="00257208"/>
  </w:style>
  <w:style w:type="paragraph" w:styleId="TOC2">
    <w:name w:val="toc 2"/>
    <w:basedOn w:val="Normal"/>
    <w:next w:val="Normal"/>
    <w:autoRedefine/>
    <w:semiHidden/>
    <w:rsid w:val="00257208"/>
    <w:pPr>
      <w:ind w:left="240"/>
    </w:pPr>
  </w:style>
  <w:style w:type="paragraph" w:customStyle="1" w:styleId="WPHeading1">
    <w:name w:val="WP_Heading 1"/>
    <w:basedOn w:val="Normal"/>
    <w:rsid w:val="00B738EC"/>
    <w:pPr>
      <w:widowControl w:val="0"/>
      <w:jc w:val="center"/>
    </w:pPr>
    <w:rPr>
      <w:b/>
      <w:szCs w:val="20"/>
    </w:rPr>
  </w:style>
  <w:style w:type="paragraph" w:customStyle="1" w:styleId="ColorfulList-Accent11">
    <w:name w:val="Colorful List - Accent 11"/>
    <w:basedOn w:val="Normal"/>
    <w:uiPriority w:val="72"/>
    <w:qFormat/>
    <w:rsid w:val="008B3D34"/>
    <w:pPr>
      <w:ind w:left="720"/>
    </w:pPr>
  </w:style>
  <w:style w:type="character" w:customStyle="1" w:styleId="Heading2Char">
    <w:name w:val="Heading 2 Char"/>
    <w:link w:val="Heading2"/>
    <w:rsid w:val="00725C3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2FA4-F46A-44A4-B1D2-F4F10AAE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Congregation Transition Process for the</vt:lpstr>
    </vt:vector>
  </TitlesOfParts>
  <Company>Episcopal Diocese of Newark</Company>
  <LinksUpToDate>false</LinksUpToDate>
  <CharactersWithSpaces>16</CharactersWithSpaces>
  <SharedDoc>false</SharedDoc>
  <HLinks>
    <vt:vector size="18" baseType="variant">
      <vt:variant>
        <vt:i4>4325465</vt:i4>
      </vt:variant>
      <vt:variant>
        <vt:i4>-1</vt:i4>
      </vt:variant>
      <vt:variant>
        <vt:i4>2061</vt:i4>
      </vt:variant>
      <vt:variant>
        <vt:i4>1</vt:i4>
      </vt:variant>
      <vt:variant>
        <vt:lpwstr>CTShieldBW-test tiff</vt:lpwstr>
      </vt:variant>
      <vt:variant>
        <vt:lpwstr/>
      </vt:variant>
      <vt:variant>
        <vt:i4>4325465</vt:i4>
      </vt:variant>
      <vt:variant>
        <vt:i4>-1</vt:i4>
      </vt:variant>
      <vt:variant>
        <vt:i4>2062</vt:i4>
      </vt:variant>
      <vt:variant>
        <vt:i4>1</vt:i4>
      </vt:variant>
      <vt:variant>
        <vt:lpwstr>CTShieldBW-test tiff</vt:lpwstr>
      </vt:variant>
      <vt:variant>
        <vt:lpwstr/>
      </vt:variant>
      <vt:variant>
        <vt:i4>4325465</vt:i4>
      </vt:variant>
      <vt:variant>
        <vt:i4>-1</vt:i4>
      </vt:variant>
      <vt:variant>
        <vt:i4>2063</vt:i4>
      </vt:variant>
      <vt:variant>
        <vt:i4>1</vt:i4>
      </vt:variant>
      <vt:variant>
        <vt:lpwstr>CTShieldBW-test tiff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Congregation Transition Process for the</dc:title>
  <dc:creator>pattyl</dc:creator>
  <cp:lastModifiedBy>Scott</cp:lastModifiedBy>
  <cp:revision>2</cp:revision>
  <cp:lastPrinted>2013-07-29T20:26:00Z</cp:lastPrinted>
  <dcterms:created xsi:type="dcterms:W3CDTF">2013-11-08T11:49:00Z</dcterms:created>
  <dcterms:modified xsi:type="dcterms:W3CDTF">2013-11-08T11:49:00Z</dcterms:modified>
</cp:coreProperties>
</file>